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228F" w14:textId="555B4E41" w:rsidR="00AA4C21" w:rsidRPr="00427C5A" w:rsidRDefault="004A705C" w:rsidP="007D7F83">
      <w:pPr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427C5A">
        <w:rPr>
          <w:rFonts w:cstheme="minorHAnsi"/>
          <w:noProof/>
          <w:sz w:val="28"/>
          <w:szCs w:val="28"/>
          <w:lang w:eastAsia="tr-TR"/>
        </w:rPr>
        <w:drawing>
          <wp:inline distT="0" distB="0" distL="0" distR="0" wp14:anchorId="2E855740" wp14:editId="3FA7A161">
            <wp:extent cx="1435100" cy="82158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3" b="9805"/>
                    <a:stretch/>
                  </pic:blipFill>
                  <pic:spPr bwMode="auto">
                    <a:xfrm>
                      <a:off x="0" y="0"/>
                      <a:ext cx="1482630" cy="8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7F83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7D7F83">
        <w:rPr>
          <w:rFonts w:cstheme="minorHAnsi"/>
          <w:sz w:val="28"/>
          <w:szCs w:val="28"/>
          <w:lang w:eastAsia="tr-TR"/>
        </w:rPr>
        <w:t xml:space="preserve">                </w:t>
      </w:r>
      <w:r w:rsidR="007D7F83" w:rsidRPr="00427C5A">
        <w:rPr>
          <w:rFonts w:cstheme="minorHAnsi"/>
          <w:noProof/>
          <w:sz w:val="28"/>
          <w:szCs w:val="28"/>
          <w:lang w:eastAsia="tr-TR"/>
        </w:rPr>
        <w:drawing>
          <wp:inline distT="0" distB="0" distL="0" distR="0" wp14:anchorId="51C8453F" wp14:editId="4556E6FC">
            <wp:extent cx="2461895" cy="753596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75" cy="7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F83">
        <w:rPr>
          <w:rFonts w:cstheme="minorHAnsi"/>
          <w:sz w:val="28"/>
          <w:szCs w:val="28"/>
          <w:lang w:eastAsia="tr-TR"/>
        </w:rPr>
        <w:t xml:space="preserve">              </w:t>
      </w:r>
      <w:r w:rsidR="007D7F83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7D7F83" w:rsidRPr="00427C5A">
        <w:rPr>
          <w:rFonts w:cstheme="minorHAnsi"/>
          <w:noProof/>
          <w:sz w:val="28"/>
          <w:szCs w:val="28"/>
          <w:lang w:eastAsia="tr-TR"/>
        </w:rPr>
        <w:drawing>
          <wp:inline distT="0" distB="0" distL="0" distR="0" wp14:anchorId="2F759994" wp14:editId="05FC304F">
            <wp:extent cx="933450" cy="84588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99" cy="8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CF19" w14:textId="79651B4E" w:rsidR="00AA4C21" w:rsidRPr="00427C5A" w:rsidRDefault="00AA4C21" w:rsidP="007D7F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05716E19" w14:textId="5C850C0E" w:rsidR="00AA4C21" w:rsidRPr="00427C5A" w:rsidRDefault="00AA4C21" w:rsidP="007D7F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548C6DCA" w14:textId="7E53606D" w:rsidR="00BE70D5" w:rsidRPr="00F36113" w:rsidRDefault="00C70350" w:rsidP="007D7F8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F36113">
        <w:rPr>
          <w:rFonts w:cstheme="minorHAnsi"/>
          <w:b/>
          <w:sz w:val="28"/>
          <w:szCs w:val="24"/>
        </w:rPr>
        <w:t>COVID-19 KRİZİNE YANIT VE DAYANIKLILIK PROJESİ</w:t>
      </w:r>
    </w:p>
    <w:p w14:paraId="609F24F1" w14:textId="651601BB" w:rsidR="00C70350" w:rsidRPr="00F36113" w:rsidRDefault="00C70350" w:rsidP="007D7F8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F36113">
        <w:rPr>
          <w:rFonts w:cstheme="minorHAnsi"/>
          <w:b/>
          <w:sz w:val="28"/>
          <w:szCs w:val="24"/>
        </w:rPr>
        <w:t>KOBİ EĞİTİM BİLEŞENİ MART AYI EĞİTİMLERİ DUYURUSU</w:t>
      </w:r>
    </w:p>
    <w:p w14:paraId="5193F13A" w14:textId="77777777" w:rsidR="00F36113" w:rsidRDefault="00F36113" w:rsidP="007D7F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586205" w14:textId="64956015" w:rsidR="00D64CCB" w:rsidRDefault="00D64CCB" w:rsidP="00783EC7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D7883">
        <w:rPr>
          <w:rFonts w:cstheme="minorHAnsi"/>
          <w:sz w:val="24"/>
          <w:szCs w:val="24"/>
        </w:rPr>
        <w:t>Japonya Hükümeti tarafından finanse edilen ve Birleşmiş Milletler Kalkınma Programı (UNDP) tarafından Sanayi ve Teknoloji Bakanlığı ve Kalkınma Ajansları ile iş birliği içinde yürütülen “COVID-19 Krizine Yanıt ve Dayanıklılık Projesi kapsamında</w:t>
      </w:r>
      <w:r w:rsidR="00F36113">
        <w:rPr>
          <w:rFonts w:cstheme="minorHAnsi"/>
          <w:sz w:val="24"/>
          <w:szCs w:val="24"/>
        </w:rPr>
        <w:t>,</w:t>
      </w:r>
      <w:r w:rsidRPr="00FD7883">
        <w:rPr>
          <w:rFonts w:cstheme="minorHAnsi"/>
          <w:sz w:val="24"/>
          <w:szCs w:val="24"/>
        </w:rPr>
        <w:t xml:space="preserve"> işletmelerin COVID-19 gibi belirsizliklere karşı dayanıklılıklarının arttırılması ve belirsizlik karşısında iş sürdürülebilirliklerinin sağlanması için işletmelere eğitim ve danışmanlık hizmetleri verilmesi amaçlanmaktadır. </w:t>
      </w:r>
      <w:proofErr w:type="gramEnd"/>
    </w:p>
    <w:p w14:paraId="7C954475" w14:textId="77777777" w:rsidR="007D7F83" w:rsidRPr="00FD7883" w:rsidRDefault="007D7F83" w:rsidP="00783E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A0A21" w14:textId="6E0FE257" w:rsidR="00C70350" w:rsidRDefault="00D64CCB" w:rsidP="00783EC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7883">
        <w:rPr>
          <w:rFonts w:cstheme="minorHAnsi"/>
          <w:sz w:val="24"/>
          <w:szCs w:val="24"/>
        </w:rPr>
        <w:t>Bu kapsamda</w:t>
      </w:r>
      <w:r w:rsidR="00C70350">
        <w:rPr>
          <w:rFonts w:cstheme="minorHAnsi"/>
          <w:sz w:val="24"/>
          <w:szCs w:val="24"/>
        </w:rPr>
        <w:t xml:space="preserve"> </w:t>
      </w:r>
      <w:r w:rsidR="00C70350" w:rsidRPr="00C70350">
        <w:rPr>
          <w:rFonts w:cstheme="minorHAnsi"/>
          <w:sz w:val="24"/>
          <w:szCs w:val="24"/>
        </w:rPr>
        <w:t>gıda, turizm, lojistik, makine, tekstil ve otomotiv sektörlerine yönelik eğitim faaliyetleri</w:t>
      </w:r>
      <w:r w:rsidR="00F36113">
        <w:rPr>
          <w:rFonts w:cstheme="minorHAnsi"/>
          <w:sz w:val="24"/>
          <w:szCs w:val="24"/>
        </w:rPr>
        <w:t xml:space="preserve"> yapılmaktadır</w:t>
      </w:r>
      <w:r w:rsidR="00C70350" w:rsidRPr="00C70350">
        <w:rPr>
          <w:rFonts w:cstheme="minorHAnsi"/>
          <w:sz w:val="24"/>
          <w:szCs w:val="24"/>
        </w:rPr>
        <w:t>.</w:t>
      </w:r>
      <w:r w:rsidR="00C70350">
        <w:rPr>
          <w:rFonts w:cstheme="minorHAnsi"/>
          <w:sz w:val="24"/>
          <w:szCs w:val="24"/>
        </w:rPr>
        <w:t xml:space="preserve"> Ayrıca firmaların genel kapasite gelişimini amaçlayan eğitimler </w:t>
      </w:r>
      <w:r w:rsidR="00F36113">
        <w:rPr>
          <w:rFonts w:cstheme="minorHAnsi"/>
          <w:sz w:val="24"/>
          <w:szCs w:val="24"/>
        </w:rPr>
        <w:t xml:space="preserve">de </w:t>
      </w:r>
      <w:r w:rsidR="00C70350">
        <w:rPr>
          <w:rFonts w:cstheme="minorHAnsi"/>
          <w:sz w:val="24"/>
          <w:szCs w:val="24"/>
        </w:rPr>
        <w:t>tasarlanmış</w:t>
      </w:r>
      <w:r w:rsidR="00F36113">
        <w:rPr>
          <w:rFonts w:cstheme="minorHAnsi"/>
          <w:sz w:val="24"/>
          <w:szCs w:val="24"/>
        </w:rPr>
        <w:t xml:space="preserve"> durumdadır</w:t>
      </w:r>
      <w:r w:rsidR="00C70350">
        <w:rPr>
          <w:rFonts w:cstheme="minorHAnsi"/>
          <w:sz w:val="24"/>
          <w:szCs w:val="24"/>
        </w:rPr>
        <w:t>.</w:t>
      </w:r>
    </w:p>
    <w:p w14:paraId="2CE74EBA" w14:textId="77777777" w:rsidR="00C70350" w:rsidRDefault="00C70350" w:rsidP="00783E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A53185" w14:textId="202CACE7" w:rsidR="00C70350" w:rsidRDefault="00C70350" w:rsidP="00783EC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Ücretsiz sağlanacak eğitimlere</w:t>
      </w:r>
      <w:r w:rsidR="00D64CCB" w:rsidRPr="00FD7883">
        <w:rPr>
          <w:rFonts w:cstheme="minorHAnsi"/>
          <w:sz w:val="24"/>
          <w:szCs w:val="24"/>
        </w:rPr>
        <w:t xml:space="preserve"> kayıt yaptırmak isteyen işletmelerin</w:t>
      </w:r>
      <w:r w:rsidR="00D64CCB">
        <w:rPr>
          <w:rFonts w:cstheme="minorHAnsi"/>
          <w:sz w:val="24"/>
          <w:szCs w:val="24"/>
        </w:rPr>
        <w:t xml:space="preserve"> aşağıdaki linkten</w:t>
      </w:r>
      <w:r w:rsidR="00783EC7">
        <w:rPr>
          <w:rFonts w:cstheme="minorHAnsi"/>
          <w:sz w:val="24"/>
          <w:szCs w:val="24"/>
        </w:rPr>
        <w:t xml:space="preserve"> kayıt yaptırması gerekmektedir. </w:t>
      </w:r>
      <w:r w:rsidR="00783EC7" w:rsidRPr="00783EC7">
        <w:rPr>
          <w:rFonts w:cstheme="minorHAnsi"/>
          <w:b/>
          <w:sz w:val="24"/>
          <w:szCs w:val="24"/>
        </w:rPr>
        <w:t>Eğitim kontenjanları 25 kişi olup, katılmak isteyen firmaların formu en kısa sürede (</w:t>
      </w:r>
      <w:r w:rsidR="00783EC7" w:rsidRPr="00783EC7">
        <w:rPr>
          <w:rFonts w:cstheme="minorHAnsi"/>
          <w:b/>
          <w:sz w:val="24"/>
          <w:szCs w:val="24"/>
          <w:u w:val="single"/>
        </w:rPr>
        <w:t>eğitime en geç 2 gün kala</w:t>
      </w:r>
      <w:r w:rsidR="00783EC7" w:rsidRPr="00783EC7">
        <w:rPr>
          <w:rFonts w:cstheme="minorHAnsi"/>
          <w:b/>
          <w:sz w:val="24"/>
          <w:szCs w:val="24"/>
        </w:rPr>
        <w:t xml:space="preserve">) </w:t>
      </w:r>
      <w:r w:rsidR="00783EC7" w:rsidRPr="00783EC7">
        <w:rPr>
          <w:rFonts w:cstheme="minorHAnsi"/>
          <w:b/>
          <w:sz w:val="24"/>
          <w:szCs w:val="24"/>
        </w:rPr>
        <w:t>doldurarak</w:t>
      </w:r>
      <w:r w:rsidR="00783EC7" w:rsidRPr="00783EC7">
        <w:rPr>
          <w:rFonts w:cstheme="minorHAnsi"/>
          <w:b/>
          <w:sz w:val="24"/>
          <w:szCs w:val="24"/>
        </w:rPr>
        <w:t xml:space="preserve"> kayıt yaptırmaları</w:t>
      </w:r>
      <w:r w:rsidR="00783EC7" w:rsidRPr="00783EC7">
        <w:rPr>
          <w:rFonts w:cstheme="minorHAnsi"/>
          <w:sz w:val="24"/>
          <w:szCs w:val="24"/>
        </w:rPr>
        <w:t xml:space="preserve"> önem arz etmektedir.</w:t>
      </w:r>
    </w:p>
    <w:p w14:paraId="27B7D14A" w14:textId="77777777" w:rsidR="00C70350" w:rsidRDefault="00C70350" w:rsidP="00783EC7">
      <w:pPr>
        <w:spacing w:after="0" w:line="240" w:lineRule="auto"/>
        <w:jc w:val="both"/>
      </w:pPr>
    </w:p>
    <w:p w14:paraId="229E1FE9" w14:textId="1DD9CFC0" w:rsidR="00D64CCB" w:rsidRDefault="00783EC7" w:rsidP="00783EC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Kayıt linki: </w:t>
      </w:r>
      <w:hyperlink r:id="rId9" w:history="1">
        <w:r w:rsidR="00D64CCB" w:rsidRPr="00FD7883">
          <w:rPr>
            <w:rStyle w:val="Kpr"/>
            <w:rFonts w:cstheme="minorHAnsi"/>
            <w:sz w:val="24"/>
            <w:szCs w:val="24"/>
            <w:u w:val="none"/>
          </w:rPr>
          <w:t>https://docs.google.com/forms/d/e/1FAIpQLSfzzQPM0EQubF0V4TGA0A3QV1fubbva-NL6rvUu4uXb6ZyaXw/viewform</w:t>
        </w:r>
      </w:hyperlink>
      <w:r w:rsidR="00D64CCB" w:rsidRPr="00D64CCB">
        <w:rPr>
          <w:rFonts w:cstheme="minorHAnsi"/>
          <w:sz w:val="24"/>
          <w:szCs w:val="24"/>
        </w:rPr>
        <w:t xml:space="preserve"> .</w:t>
      </w:r>
    </w:p>
    <w:p w14:paraId="68837FAD" w14:textId="77777777" w:rsidR="003D454A" w:rsidRDefault="003D454A" w:rsidP="00783E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747E72" w14:textId="4803B2BF" w:rsidR="00BE4BA5" w:rsidRPr="00F36113" w:rsidRDefault="007D7F83" w:rsidP="00783EC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4"/>
          <w:szCs w:val="28"/>
        </w:rPr>
      </w:pPr>
      <w:r w:rsidRPr="00F36113">
        <w:rPr>
          <w:rFonts w:cstheme="minorHAnsi"/>
          <w:sz w:val="24"/>
          <w:szCs w:val="28"/>
        </w:rPr>
        <w:t xml:space="preserve">Mart ayı eğitim takvimi </w:t>
      </w:r>
      <w:r w:rsidR="001B6F60" w:rsidRPr="00F36113">
        <w:rPr>
          <w:rFonts w:cstheme="minorHAnsi"/>
          <w:sz w:val="24"/>
          <w:szCs w:val="28"/>
        </w:rPr>
        <w:t xml:space="preserve">ve ilgili bilgiler </w:t>
      </w:r>
      <w:r w:rsidRPr="00F36113">
        <w:rPr>
          <w:rFonts w:cstheme="minorHAnsi"/>
          <w:sz w:val="24"/>
          <w:szCs w:val="28"/>
        </w:rPr>
        <w:t>aşa</w:t>
      </w:r>
      <w:bookmarkStart w:id="0" w:name="_GoBack"/>
      <w:bookmarkEnd w:id="0"/>
      <w:r w:rsidRPr="00F36113">
        <w:rPr>
          <w:rFonts w:cstheme="minorHAnsi"/>
          <w:sz w:val="24"/>
          <w:szCs w:val="28"/>
        </w:rPr>
        <w:t>ğıda</w:t>
      </w:r>
      <w:r w:rsidR="001B6F60" w:rsidRPr="00F36113">
        <w:rPr>
          <w:rFonts w:cstheme="minorHAnsi"/>
          <w:sz w:val="24"/>
          <w:szCs w:val="28"/>
        </w:rPr>
        <w:t xml:space="preserve">ki tabloda </w:t>
      </w:r>
      <w:r w:rsidR="00F36113">
        <w:rPr>
          <w:rFonts w:cstheme="minorHAnsi"/>
          <w:sz w:val="24"/>
          <w:szCs w:val="28"/>
        </w:rPr>
        <w:t>sunulmuştur. Değişiklikler olursa ayrıca bildirilecektir.</w:t>
      </w:r>
    </w:p>
    <w:p w14:paraId="482B980E" w14:textId="4B752F7F" w:rsidR="007D7F83" w:rsidRDefault="007D7F83" w:rsidP="007D7F8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5812"/>
        <w:gridCol w:w="1559"/>
      </w:tblGrid>
      <w:tr w:rsidR="007D7F83" w:rsidRPr="007E2B36" w14:paraId="36DCF01E" w14:textId="77777777" w:rsidTr="001B6F60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389"/>
            <w:noWrap/>
            <w:vAlign w:val="center"/>
            <w:hideMark/>
          </w:tcPr>
          <w:p w14:paraId="5F9199E9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b/>
                <w:bCs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389"/>
            <w:noWrap/>
            <w:vAlign w:val="center"/>
            <w:hideMark/>
          </w:tcPr>
          <w:p w14:paraId="6FCA5D9A" w14:textId="467C85AF" w:rsidR="007D7F83" w:rsidRPr="007D7F83" w:rsidRDefault="001B6F60" w:rsidP="007D7F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tr-TR"/>
              </w:rPr>
            </w:pPr>
            <w:r w:rsidRPr="007E2B36">
              <w:rPr>
                <w:rFonts w:eastAsia="Times New Roman" w:cstheme="minorHAnsi"/>
                <w:b/>
                <w:bCs/>
                <w:sz w:val="20"/>
                <w:szCs w:val="24"/>
                <w:lang w:eastAsia="tr-TR"/>
              </w:rPr>
              <w:t>Saat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389"/>
            <w:noWrap/>
            <w:vAlign w:val="center"/>
            <w:hideMark/>
          </w:tcPr>
          <w:p w14:paraId="4175D49B" w14:textId="1C0D6A3B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b/>
                <w:bCs/>
                <w:sz w:val="20"/>
                <w:szCs w:val="24"/>
                <w:lang w:eastAsia="tr-TR"/>
              </w:rPr>
              <w:t>Eğitim</w:t>
            </w:r>
            <w:r w:rsidR="001B6F60" w:rsidRPr="007E2B36">
              <w:rPr>
                <w:rFonts w:eastAsia="Times New Roman" w:cstheme="minorHAnsi"/>
                <w:b/>
                <w:bCs/>
                <w:sz w:val="20"/>
                <w:szCs w:val="24"/>
                <w:lang w:eastAsia="tr-TR"/>
              </w:rPr>
              <w:t xml:space="preserve"> Konusu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389"/>
            <w:noWrap/>
            <w:vAlign w:val="center"/>
            <w:hideMark/>
          </w:tcPr>
          <w:p w14:paraId="606A1B4B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b/>
                <w:bCs/>
                <w:sz w:val="20"/>
                <w:szCs w:val="24"/>
                <w:lang w:eastAsia="tr-TR"/>
              </w:rPr>
              <w:t>Eğitmen</w:t>
            </w:r>
          </w:p>
        </w:tc>
      </w:tr>
      <w:tr w:rsidR="007D7F83" w:rsidRPr="007E2B36" w14:paraId="139A97B5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8CDC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4 Mart Perşembe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A538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3240" w14:textId="033ED1F8" w:rsidR="007D7F83" w:rsidRPr="007D7F83" w:rsidRDefault="007D7F83" w:rsidP="007E2B36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Yeni Mevzuata Uygun Yenilikçi Ürün Modellerinin Geliştirilmesi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CA71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554D38DA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A53D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5 Mart Cuma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EEA1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4552" w14:textId="1C09C8B3" w:rsidR="007D7F83" w:rsidRPr="007D7F83" w:rsidRDefault="007D7F83" w:rsidP="007E2B36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Yeni Mevzuata Uygun Yenilikçi Ürün Modellerinin Geliştirilmesi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226B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491D0D1A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97A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6 Mart Cumartesi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9E7A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10:00-14:00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67CA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Makine ve Otomotiv Sektörlerinin Post 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Pandemi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ve Sonrasına Dijital Uyumluluğu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9670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Reha Tartıcı</w:t>
            </w:r>
          </w:p>
        </w:tc>
      </w:tr>
      <w:tr w:rsidR="007D7F83" w:rsidRPr="007E2B36" w14:paraId="2D7414AD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8432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8 Mart Pazartesi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65A0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7E1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Stratejik Planlama ve Sürdürülebilir İş Modeli Tasarımı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4D37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Hakan Aslan</w:t>
            </w:r>
          </w:p>
        </w:tc>
      </w:tr>
      <w:tr w:rsidR="007D7F83" w:rsidRPr="007E2B36" w14:paraId="48D8B18B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0165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9 Mart Salı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63A6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69F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Stratejik Planlama ve Sürdürülebilir İş Modeli Tasarımı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7E5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Hakan Aslan</w:t>
            </w:r>
          </w:p>
        </w:tc>
      </w:tr>
      <w:tr w:rsidR="007D7F83" w:rsidRPr="007E2B36" w14:paraId="585C0B72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0048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9B61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10:00-16:00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AE2E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Gıda Üreticileri için 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Pande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Pazarlama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01AB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M. Emin Örge</w:t>
            </w:r>
          </w:p>
        </w:tc>
      </w:tr>
      <w:tr w:rsidR="007D7F83" w:rsidRPr="007E2B36" w14:paraId="753E099C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DD6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 Mart 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EA62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A42B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Turizm Sektörü İçin Global Trendler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D51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Hakan Aslan</w:t>
            </w:r>
          </w:p>
        </w:tc>
      </w:tr>
      <w:tr w:rsidR="007D7F83" w:rsidRPr="007E2B36" w14:paraId="3196800F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CEC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11 Mart Perşembe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1F43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BE6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Turizm Sektörü İçin Global Trendler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96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Hakan Aslan</w:t>
            </w:r>
          </w:p>
        </w:tc>
      </w:tr>
      <w:tr w:rsidR="007D7F83" w:rsidRPr="007E2B36" w14:paraId="34DE801C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84E8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A0BB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07DD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İnovatif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Yaklaşımların İşletme Süreçlerine Uygulanması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2A3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3F62623B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8471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 xml:space="preserve">12 Mart Cuma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DD3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EB47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İnovatif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Yaklaşımların İşletme Süreçlerine Uygulanması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AB2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27F7C3BE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54F0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13 Mart Cumartesi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5D6B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10:00-15:00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B0BB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Dijital Dünyada Görünenin Ardında Görünmeyen Fırsatlar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CE1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Reha Tartıcı</w:t>
            </w:r>
          </w:p>
        </w:tc>
      </w:tr>
      <w:tr w:rsidR="007D7F83" w:rsidRPr="007E2B36" w14:paraId="5D74C065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1601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15 Mart Pazartesi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173A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75E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İnovasyona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Giriş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AF30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230DBDDF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C5E5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CEE9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10:00-15:00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AFFC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Dayanıklılık için 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Muhasebesel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ve Hukuksal Önlemler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53C1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Hüseyin Mandacı</w:t>
            </w:r>
          </w:p>
        </w:tc>
      </w:tr>
      <w:tr w:rsidR="007D7F83" w:rsidRPr="007E2B36" w14:paraId="7E80349E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CF21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lastRenderedPageBreak/>
              <w:t>16 Mart Salı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0AE5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7DF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İnovasyona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Giriş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BDB9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4FC927CE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7E32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141D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10:00-14:00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6F1C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Lojistik Sektörü Global Trendler (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webinar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3F17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Hakan Aslan</w:t>
            </w:r>
          </w:p>
        </w:tc>
      </w:tr>
      <w:tr w:rsidR="007D7F83" w:rsidRPr="007E2B36" w14:paraId="5985F7A3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F847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17 Mart 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B1F5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10:00-16:00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C8B6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Tekstil Sektörü için PANDE Pazarlama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D9C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M.Emin</w:t>
            </w:r>
            <w:proofErr w:type="spellEnd"/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 xml:space="preserve"> Örge</w:t>
            </w:r>
          </w:p>
        </w:tc>
      </w:tr>
      <w:tr w:rsidR="007D7F83" w:rsidRPr="007E2B36" w14:paraId="4ADE131E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15FD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17 Mart 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425B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86C9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Dijitalleşme ve Endüstri 4.0 </w:t>
            </w:r>
            <w:proofErr w:type="gram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Nedir</w:t>
            </w:r>
            <w:proofErr w:type="gram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Ne Değildir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BE1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7C9EADDF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54A4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033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14:30-18:00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88C4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Finansal Analiz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8ADD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Hüseyin Mandacı</w:t>
            </w:r>
          </w:p>
        </w:tc>
      </w:tr>
      <w:tr w:rsidR="007D7F83" w:rsidRPr="007E2B36" w14:paraId="2E90748E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3CDE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18 Mart Perşembe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1066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0DB8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Dijitalleşme ve Endüstri 4.0 </w:t>
            </w:r>
            <w:proofErr w:type="gram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Nedir</w:t>
            </w:r>
            <w:proofErr w:type="gram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Ne Değildir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1EA3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2E1B0EB1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3CF4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66E2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10:00-14:00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CAE3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Turizm Dijital Dönüşüm ve Fırsatlar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7B0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Bilsen Bilgili</w:t>
            </w:r>
          </w:p>
        </w:tc>
      </w:tr>
      <w:tr w:rsidR="007D7F83" w:rsidRPr="007E2B36" w14:paraId="7118349E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65CE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19 Mart Cuma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70F1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10:00-14:00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B6F9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Turizm Dijital Dönüşüm ve Fırsatlar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5E2E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Bilsen Bilgili</w:t>
            </w:r>
          </w:p>
        </w:tc>
      </w:tr>
      <w:tr w:rsidR="007D7F83" w:rsidRPr="007E2B36" w14:paraId="6BD0792F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804B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22 Mart Pazartesi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907D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040C" w14:textId="3E6537F2" w:rsidR="007D7F83" w:rsidRPr="007D7F83" w:rsidRDefault="007D7F83" w:rsidP="007E2B36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Yeni Mevzuata Uygun Yenilikçi Ürün Modellerinin Geliştirilmesi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04C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50CF3B0F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C9B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23 Mart Salı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9BF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AAB8" w14:textId="4C20233E" w:rsidR="007D7F83" w:rsidRPr="007D7F83" w:rsidRDefault="007D7F83" w:rsidP="007E2B36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Yeni Mevzuata Uygun Yenilikçi Ürün Modellerinin Geliştirilmesi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2ED5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64759414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7D6D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34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6D5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Lojistik Sektörü Global Trendler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47A5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Hakan Aslan</w:t>
            </w:r>
          </w:p>
        </w:tc>
      </w:tr>
      <w:tr w:rsidR="007D7F83" w:rsidRPr="007E2B36" w14:paraId="32BBF4FD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A114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24 Mart 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FA0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C247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Lojistik Sektörü Global Trendler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FD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Hakan Aslan</w:t>
            </w:r>
          </w:p>
        </w:tc>
      </w:tr>
      <w:tr w:rsidR="007D7F83" w:rsidRPr="007E2B36" w14:paraId="39F4AC59" w14:textId="77777777" w:rsidTr="001B6F60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61D4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25 Mart Perşembe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ECA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10:00-14:00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1556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Alternatif Turizm ve Turizm İşletmelerinin Ürün Çeşitlendirmesi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6233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Bilsen Bilgili</w:t>
            </w:r>
          </w:p>
        </w:tc>
      </w:tr>
      <w:tr w:rsidR="007D7F83" w:rsidRPr="007E2B36" w14:paraId="611566A8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529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25 Mart Perşembe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D623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A72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İş Hukuku - İş sözleşmeleri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5088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Fırat Barış Kavlak</w:t>
            </w:r>
          </w:p>
        </w:tc>
      </w:tr>
      <w:tr w:rsidR="007D7F83" w:rsidRPr="007E2B36" w14:paraId="66F74A94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2D9A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1602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12E3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Alternatif Finansman 1 / SOGEB - KOSGEB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ED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İbrahim Coşkun</w:t>
            </w:r>
          </w:p>
        </w:tc>
      </w:tr>
      <w:tr w:rsidR="007D7F83" w:rsidRPr="007E2B36" w14:paraId="25B7C748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F4FF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26 Mart Cuma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9D53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5F4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Alternatif Finansman 2 / TÜBİTAK - BÖLGESEL KALKINMA AJANSLARI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27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İbrahim Coşkun</w:t>
            </w:r>
          </w:p>
        </w:tc>
      </w:tr>
      <w:tr w:rsidR="007D7F83" w:rsidRPr="007E2B36" w14:paraId="47F1B00D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DFDD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86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10:00-14:00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E82D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Alternatif Turizm ve Turizm İşletmelerinin Ürün Çeşitlendirmesi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59E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Bilsen Bilgili</w:t>
            </w:r>
          </w:p>
        </w:tc>
      </w:tr>
      <w:tr w:rsidR="007D7F83" w:rsidRPr="007E2B36" w14:paraId="666F5124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CFD2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29 Mart Pazartesi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70B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37D6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Alternatif Finansman 3 /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Hackathon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Takımları ile uygulamalı yazma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EE87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İbrahim Coşkun</w:t>
            </w:r>
          </w:p>
        </w:tc>
      </w:tr>
      <w:tr w:rsidR="007D7F83" w:rsidRPr="007E2B36" w14:paraId="49B153A0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C3E5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FEA9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6466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Sürdürülebilir Kalkınma Amaçları ile İş Sürekliliği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701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00A0D296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F39F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30 Mart Salı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41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6A85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Sürdürülebilir Kalkınma Amaçları ile İş Sürekliliği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668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2D643DDE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7F03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A9D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C3D0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Stratejik Planlama ve Sürdürülebilir İş Modeli Tasarımı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02A8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Hakan Aslan</w:t>
            </w:r>
          </w:p>
        </w:tc>
      </w:tr>
      <w:tr w:rsidR="007D7F83" w:rsidRPr="007E2B36" w14:paraId="38DFC959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2611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51C2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7BC8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Alternatif Finansman 1 /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Horizon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 - 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Cosme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- 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Eurostars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8EA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İbrahim Coşkun</w:t>
            </w:r>
          </w:p>
        </w:tc>
      </w:tr>
      <w:tr w:rsidR="007D7F83" w:rsidRPr="007E2B36" w14:paraId="5BE9A9EA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1EC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31 Mart Çarşamba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15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1B31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Alternatif Finansman 2 / 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Erasmus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- IPA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D8B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İbrahim Coşkun</w:t>
            </w:r>
          </w:p>
        </w:tc>
      </w:tr>
      <w:tr w:rsidR="007D7F83" w:rsidRPr="007E2B36" w14:paraId="56791965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62BB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68EA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AFB3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Stratejik Planlama ve Sürdürülebilir İş Modeli Tasarımı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45E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Hakan Aslan</w:t>
            </w:r>
          </w:p>
        </w:tc>
      </w:tr>
      <w:tr w:rsidR="007D7F83" w:rsidRPr="007E2B36" w14:paraId="079C1087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2B3A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53B9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93B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Etki Odaklı Girişimler / Sosyal Girişimcilik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8AE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3A593E37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C6FD" w14:textId="58E9250A" w:rsidR="007D7F83" w:rsidRPr="007D7F83" w:rsidRDefault="007D7F83" w:rsidP="007E2B36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1 Nisan Perşembe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975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11F1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Etki Odaklı 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Girşimler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2 / Sosyal Girişimcilik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4342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Tuğçe Aslan</w:t>
            </w:r>
          </w:p>
        </w:tc>
      </w:tr>
      <w:tr w:rsidR="007D7F83" w:rsidRPr="007E2B36" w14:paraId="5C1C88F1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8EFD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2C92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09:30-13:30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9A68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Alternatif Finansman 3/ 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Hackathon</w:t>
            </w:r>
            <w:proofErr w:type="spell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Takımları ile uygulamalı yazma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88F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İbrahim </w:t>
            </w:r>
            <w:proofErr w:type="spell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Çoşkun</w:t>
            </w:r>
            <w:proofErr w:type="spellEnd"/>
          </w:p>
        </w:tc>
      </w:tr>
      <w:tr w:rsidR="007D7F83" w:rsidRPr="007E2B36" w14:paraId="0814B3E3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732C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2EDC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10:00-14:00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986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Turizmde Dijital Dönüşüm ve </w:t>
            </w:r>
            <w:proofErr w:type="gram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Fırsatlar  1</w:t>
            </w:r>
            <w:proofErr w:type="gram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E15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Bilsen Bilgili</w:t>
            </w:r>
          </w:p>
        </w:tc>
      </w:tr>
      <w:tr w:rsidR="007D7F83" w:rsidRPr="007E2B36" w14:paraId="6722A490" w14:textId="77777777" w:rsidTr="001B6F60">
        <w:trPr>
          <w:trHeight w:val="41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1CA" w14:textId="707BD00B" w:rsidR="007D7F83" w:rsidRPr="007D7F83" w:rsidRDefault="007D7F83" w:rsidP="007E2B36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2 Nisan Cuma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3050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10:00-14:00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1CF1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Turizmde Dijital Dönüşüm ve </w:t>
            </w:r>
            <w:proofErr w:type="gramStart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Fırsatlar  2</w:t>
            </w:r>
            <w:proofErr w:type="gramEnd"/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2604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Bilsen Bilgili</w:t>
            </w:r>
          </w:p>
        </w:tc>
      </w:tr>
      <w:tr w:rsidR="007D7F83" w:rsidRPr="007E2B36" w14:paraId="70EF5C79" w14:textId="77777777" w:rsidTr="001B6F60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03A7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ECB7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10:00-15:00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1A85" w14:textId="77777777" w:rsidR="007D7F83" w:rsidRPr="007D7F83" w:rsidRDefault="007D7F83" w:rsidP="007D7F8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Finansal Analiz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4BD7" w14:textId="77777777" w:rsidR="007D7F83" w:rsidRPr="007D7F83" w:rsidRDefault="007D7F83" w:rsidP="007D7F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7D7F83">
              <w:rPr>
                <w:rFonts w:eastAsia="Times New Roman" w:cstheme="minorHAnsi"/>
                <w:sz w:val="20"/>
                <w:szCs w:val="24"/>
                <w:lang w:eastAsia="tr-TR"/>
              </w:rPr>
              <w:t>Hüseyin Mandacı</w:t>
            </w:r>
          </w:p>
        </w:tc>
      </w:tr>
    </w:tbl>
    <w:p w14:paraId="69ABEFE1" w14:textId="77777777" w:rsidR="007D7F83" w:rsidRPr="00427C5A" w:rsidRDefault="007D7F83" w:rsidP="007D7F8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7D7F83" w:rsidRPr="00427C5A" w:rsidSect="007D7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9A"/>
    <w:multiLevelType w:val="hybridMultilevel"/>
    <w:tmpl w:val="06F43A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0118"/>
    <w:multiLevelType w:val="hybridMultilevel"/>
    <w:tmpl w:val="4AF64B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2AB4"/>
    <w:multiLevelType w:val="hybridMultilevel"/>
    <w:tmpl w:val="FDE84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5A4"/>
    <w:multiLevelType w:val="hybridMultilevel"/>
    <w:tmpl w:val="22E049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0081E"/>
    <w:multiLevelType w:val="hybridMultilevel"/>
    <w:tmpl w:val="2AB4841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6A75D3E"/>
    <w:multiLevelType w:val="hybridMultilevel"/>
    <w:tmpl w:val="ACE429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53D"/>
    <w:multiLevelType w:val="hybridMultilevel"/>
    <w:tmpl w:val="3E026822"/>
    <w:lvl w:ilvl="0" w:tplc="D8C81932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2EF4259"/>
    <w:multiLevelType w:val="hybridMultilevel"/>
    <w:tmpl w:val="F32EB1A8"/>
    <w:lvl w:ilvl="0" w:tplc="D8C8193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615EC0"/>
    <w:multiLevelType w:val="hybridMultilevel"/>
    <w:tmpl w:val="605C2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E3E17"/>
    <w:multiLevelType w:val="hybridMultilevel"/>
    <w:tmpl w:val="8E5A8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9"/>
    <w:rsid w:val="00066396"/>
    <w:rsid w:val="000A5E0F"/>
    <w:rsid w:val="000B6F04"/>
    <w:rsid w:val="00117633"/>
    <w:rsid w:val="0012214C"/>
    <w:rsid w:val="00136C9D"/>
    <w:rsid w:val="00183E04"/>
    <w:rsid w:val="001B56C7"/>
    <w:rsid w:val="001B6F60"/>
    <w:rsid w:val="001C72FE"/>
    <w:rsid w:val="002802C3"/>
    <w:rsid w:val="002A69E9"/>
    <w:rsid w:val="002E28E3"/>
    <w:rsid w:val="0031635F"/>
    <w:rsid w:val="00333284"/>
    <w:rsid w:val="00335C45"/>
    <w:rsid w:val="0039047D"/>
    <w:rsid w:val="003969A3"/>
    <w:rsid w:val="003B5218"/>
    <w:rsid w:val="003D454A"/>
    <w:rsid w:val="00427C5A"/>
    <w:rsid w:val="00464177"/>
    <w:rsid w:val="004A705C"/>
    <w:rsid w:val="004B347C"/>
    <w:rsid w:val="004E5029"/>
    <w:rsid w:val="004E6ACC"/>
    <w:rsid w:val="004F66D2"/>
    <w:rsid w:val="00564D4C"/>
    <w:rsid w:val="0058259C"/>
    <w:rsid w:val="005C638D"/>
    <w:rsid w:val="00602A0A"/>
    <w:rsid w:val="00626D6F"/>
    <w:rsid w:val="006443A4"/>
    <w:rsid w:val="00647362"/>
    <w:rsid w:val="006B00E9"/>
    <w:rsid w:val="006C39FE"/>
    <w:rsid w:val="00747126"/>
    <w:rsid w:val="00754FCC"/>
    <w:rsid w:val="00783EC7"/>
    <w:rsid w:val="007D7F83"/>
    <w:rsid w:val="007E2B36"/>
    <w:rsid w:val="007F3883"/>
    <w:rsid w:val="007F424E"/>
    <w:rsid w:val="00834A65"/>
    <w:rsid w:val="008768E7"/>
    <w:rsid w:val="00890CBE"/>
    <w:rsid w:val="008946EC"/>
    <w:rsid w:val="008B1836"/>
    <w:rsid w:val="008B291D"/>
    <w:rsid w:val="00963738"/>
    <w:rsid w:val="00964943"/>
    <w:rsid w:val="009F2DA1"/>
    <w:rsid w:val="00A252C7"/>
    <w:rsid w:val="00A94956"/>
    <w:rsid w:val="00A95B55"/>
    <w:rsid w:val="00AA4C21"/>
    <w:rsid w:val="00AC6A8B"/>
    <w:rsid w:val="00AF1B6D"/>
    <w:rsid w:val="00B44367"/>
    <w:rsid w:val="00B766B3"/>
    <w:rsid w:val="00BD6677"/>
    <w:rsid w:val="00BE4BA5"/>
    <w:rsid w:val="00BE70D5"/>
    <w:rsid w:val="00C157B2"/>
    <w:rsid w:val="00C3000E"/>
    <w:rsid w:val="00C35CDB"/>
    <w:rsid w:val="00C64CD3"/>
    <w:rsid w:val="00C70350"/>
    <w:rsid w:val="00D17A3D"/>
    <w:rsid w:val="00D211D3"/>
    <w:rsid w:val="00D27F1E"/>
    <w:rsid w:val="00D45F5C"/>
    <w:rsid w:val="00D64CCB"/>
    <w:rsid w:val="00D76066"/>
    <w:rsid w:val="00D76DCD"/>
    <w:rsid w:val="00D82D46"/>
    <w:rsid w:val="00D94E2F"/>
    <w:rsid w:val="00DD01A2"/>
    <w:rsid w:val="00DD5D99"/>
    <w:rsid w:val="00E42994"/>
    <w:rsid w:val="00E60161"/>
    <w:rsid w:val="00EB09C1"/>
    <w:rsid w:val="00ED73AE"/>
    <w:rsid w:val="00EE77E1"/>
    <w:rsid w:val="00F13838"/>
    <w:rsid w:val="00F36113"/>
    <w:rsid w:val="00F502B7"/>
    <w:rsid w:val="00F5150B"/>
    <w:rsid w:val="00F60375"/>
    <w:rsid w:val="00F776B4"/>
    <w:rsid w:val="00FD7883"/>
    <w:rsid w:val="00FE0A7D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BC8A"/>
  <w15:chartTrackingRefBased/>
  <w15:docId w15:val="{229FAA02-5DF3-4554-B658-6A26F23A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46EC"/>
    <w:pPr>
      <w:ind w:left="720"/>
      <w:contextualSpacing/>
    </w:pPr>
  </w:style>
  <w:style w:type="table" w:styleId="TabloKlavuzu">
    <w:name w:val="Table Grid"/>
    <w:basedOn w:val="NormalTablo"/>
    <w:uiPriority w:val="39"/>
    <w:rsid w:val="00D7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F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F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F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2F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2FF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FF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64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zzQPM0EQubF0V4TGA0A3QV1fubbva-NL6rvUu4uXb6ZyaXw/viewfo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4EB2-B9E4-488B-A3D1-3FBF2509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Tapan</dc:creator>
  <cp:keywords/>
  <dc:description/>
  <cp:lastModifiedBy>Saygin OGUZ</cp:lastModifiedBy>
  <cp:revision>7</cp:revision>
  <dcterms:created xsi:type="dcterms:W3CDTF">2021-03-02T11:17:00Z</dcterms:created>
  <dcterms:modified xsi:type="dcterms:W3CDTF">2021-03-02T12:14:00Z</dcterms:modified>
</cp:coreProperties>
</file>